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Riva del Garda Fierecongressi protagonista alla XVI Convention di Federcongressi&amp;eventi</w:t>
      </w:r>
    </w:p>
    <w:p w:rsidR="00000000" w:rsidDel="00000000" w:rsidP="00000000" w:rsidRDefault="00000000" w:rsidRPr="00000000" w14:paraId="00000003">
      <w:pPr>
        <w:spacing w:after="240" w:before="24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La Direttrice Generale Alessandra Albarelli è stata eletta nel Consiglio Direttivo per il triennio 2025-2028, segnando un nuovo impegno della Società nel settore. Marilena Ferraroni, Congress Sales Manager, ha ricevuto il premio Best Networker, per la capacità di creare connessioni strategiche. L’appuntamento ha rappresentato un'importante occasione di aggiornamento e networking, confermando il valore della collaborazione per il futuro del MICE.</w:t>
      </w:r>
    </w:p>
    <w:p w:rsidR="00000000" w:rsidDel="00000000" w:rsidP="00000000" w:rsidRDefault="00000000" w:rsidRPr="00000000" w14:paraId="00000004">
      <w:pPr>
        <w:spacing w:line="276"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Fierecongressi ha partecipato alla XVI Convention nazionale di Federcongressi&amp;eventi, l'evento di riferimento per la meeting industry italiana, che si è svolto a Napoli dal 27 febbraio all’1 marzo. Con oltre 300 professionisti del settore riuniti per discutere il futuro del MICE, l’appuntamento si è rivelato un’importante occasione di confronto, aggiornamento e networking.</w:t>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 le novità dell’evento, la </w:t>
      </w:r>
      <w:r w:rsidDel="00000000" w:rsidR="00000000" w:rsidRPr="00000000">
        <w:rPr>
          <w:rFonts w:ascii="Arial" w:cs="Arial" w:eastAsia="Arial" w:hAnsi="Arial"/>
          <w:b w:val="1"/>
          <w:sz w:val="24"/>
          <w:szCs w:val="24"/>
          <w:rtl w:val="0"/>
        </w:rPr>
        <w:t xml:space="preserve">Direttrice Generale Alessandra Albarelli</w:t>
      </w:r>
      <w:r w:rsidDel="00000000" w:rsidR="00000000" w:rsidRPr="00000000">
        <w:rPr>
          <w:rFonts w:ascii="Arial" w:cs="Arial" w:eastAsia="Arial" w:hAnsi="Arial"/>
          <w:sz w:val="24"/>
          <w:szCs w:val="24"/>
          <w:rtl w:val="0"/>
        </w:rPr>
        <w:t xml:space="preserve"> è stata eletta nel nuovo C</w:t>
      </w:r>
      <w:r w:rsidDel="00000000" w:rsidR="00000000" w:rsidRPr="00000000">
        <w:rPr>
          <w:rFonts w:ascii="Arial" w:cs="Arial" w:eastAsia="Arial" w:hAnsi="Arial"/>
          <w:b w:val="1"/>
          <w:sz w:val="24"/>
          <w:szCs w:val="24"/>
          <w:rtl w:val="0"/>
        </w:rPr>
        <w:t xml:space="preserve">onsiglio Direttivo di Federcongressi&amp;eventi</w:t>
      </w:r>
      <w:r w:rsidDel="00000000" w:rsidR="00000000" w:rsidRPr="00000000">
        <w:rPr>
          <w:rFonts w:ascii="Arial" w:cs="Arial" w:eastAsia="Arial" w:hAnsi="Arial"/>
          <w:sz w:val="24"/>
          <w:szCs w:val="24"/>
          <w:rtl w:val="0"/>
        </w:rPr>
        <w:t xml:space="preserve"> per il triennio </w:t>
      </w:r>
      <w:r w:rsidDel="00000000" w:rsidR="00000000" w:rsidRPr="00000000">
        <w:rPr>
          <w:rFonts w:ascii="Arial" w:cs="Arial" w:eastAsia="Arial" w:hAnsi="Arial"/>
          <w:b w:val="1"/>
          <w:sz w:val="24"/>
          <w:szCs w:val="24"/>
          <w:rtl w:val="0"/>
        </w:rPr>
        <w:t xml:space="preserve">2025-2028</w:t>
      </w:r>
      <w:r w:rsidDel="00000000" w:rsidR="00000000" w:rsidRPr="00000000">
        <w:rPr>
          <w:rFonts w:ascii="Arial" w:cs="Arial" w:eastAsia="Arial" w:hAnsi="Arial"/>
          <w:sz w:val="24"/>
          <w:szCs w:val="24"/>
          <w:rtl w:val="0"/>
        </w:rPr>
        <w:t xml:space="preserve">. Già Presidente dell’Associazione dal 2017 al 2021, il suo ritorno nel Direttivo conferma l'impegno di Riva del Garda Fierecongressi nel contribuire attivamente allo sviluppo della community congressuale e nell'affrontare nuove sfide strategiche per il settore.</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altro importante riconoscimento è stato assegnato a </w:t>
      </w:r>
      <w:r w:rsidDel="00000000" w:rsidR="00000000" w:rsidRPr="00000000">
        <w:rPr>
          <w:rFonts w:ascii="Arial" w:cs="Arial" w:eastAsia="Arial" w:hAnsi="Arial"/>
          <w:b w:val="1"/>
          <w:sz w:val="24"/>
          <w:szCs w:val="24"/>
          <w:rtl w:val="0"/>
        </w:rPr>
        <w:t xml:space="preserve">Marilena Ferraroni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Congress Sales Manager di Riva del Garda Fierecongressi, </w:t>
      </w:r>
      <w:r w:rsidDel="00000000" w:rsidR="00000000" w:rsidRPr="00000000">
        <w:rPr>
          <w:rFonts w:ascii="Arial" w:cs="Arial" w:eastAsia="Arial" w:hAnsi="Arial"/>
          <w:sz w:val="24"/>
          <w:szCs w:val="24"/>
          <w:rtl w:val="0"/>
        </w:rPr>
        <w:t xml:space="preserve">che ha ricevuto il premio </w:t>
      </w:r>
      <w:r w:rsidDel="00000000" w:rsidR="00000000" w:rsidRPr="00000000">
        <w:rPr>
          <w:rFonts w:ascii="Arial" w:cs="Arial" w:eastAsia="Arial" w:hAnsi="Arial"/>
          <w:b w:val="1"/>
          <w:sz w:val="24"/>
          <w:szCs w:val="24"/>
          <w:rtl w:val="0"/>
        </w:rPr>
        <w:t xml:space="preserve">Best Networker</w:t>
      </w:r>
      <w:r w:rsidDel="00000000" w:rsidR="00000000" w:rsidRPr="00000000">
        <w:rPr>
          <w:rFonts w:ascii="Arial" w:cs="Arial" w:eastAsia="Arial" w:hAnsi="Arial"/>
          <w:sz w:val="24"/>
          <w:szCs w:val="24"/>
          <w:rtl w:val="0"/>
        </w:rPr>
        <w:t xml:space="preserve">, quale </w:t>
      </w:r>
      <w:r w:rsidDel="00000000" w:rsidR="00000000" w:rsidRPr="00000000">
        <w:rPr>
          <w:rFonts w:ascii="Arial" w:cs="Arial" w:eastAsia="Arial" w:hAnsi="Arial"/>
          <w:sz w:val="24"/>
          <w:szCs w:val="24"/>
          <w:rtl w:val="0"/>
        </w:rPr>
        <w:t xml:space="preserve">socio che ha costruito il maggior numero di connessioni strategiche durante l’evento, dimostrando come il networking sia la chiave per la crescita della meeting industry. Ogni stretta di mano può trasformarsi in un'opportunità e questo premio ne è la prova concreta!</w:t>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team di Riva del Garda Fierecongressi ha partecipato attivamente alle sessioni congressuali, rafforzando relazioni con clienti e partner e condividendo idee per l’innovazione del settore. Presente anche lo staff della DMC </w:t>
      </w:r>
      <w:r w:rsidDel="00000000" w:rsidR="00000000" w:rsidRPr="00000000">
        <w:rPr>
          <w:rFonts w:ascii="Arial" w:cs="Arial" w:eastAsia="Arial" w:hAnsi="Arial"/>
          <w:b w:val="1"/>
          <w:sz w:val="24"/>
          <w:szCs w:val="24"/>
          <w:rtl w:val="0"/>
        </w:rPr>
        <w:t xml:space="preserve">ON THE GO Agency</w:t>
      </w:r>
      <w:r w:rsidDel="00000000" w:rsidR="00000000" w:rsidRPr="00000000">
        <w:rPr>
          <w:rFonts w:ascii="Arial" w:cs="Arial" w:eastAsia="Arial" w:hAnsi="Arial"/>
          <w:sz w:val="24"/>
          <w:szCs w:val="24"/>
          <w:rtl w:val="0"/>
        </w:rPr>
        <w:t xml:space="preserve">, che ha contribuito al successo delle attività di networking.</w:t>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tema della Convention 2025, "Futuro in scena. Abbracciare il passato, innovare il domani", ha offerto un’importante occasione di riflessione sulle macro-tendenze economiche, sulle strategie per attrarre talenti e sulla crescente integrazione di tecnologia e intelligenza artificiale nel mondo degli eventi.</w:t>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10 marzo 2025</w:t>
      </w:r>
    </w:p>
    <w:p w:rsidR="00000000" w:rsidDel="00000000" w:rsidP="00000000" w:rsidRDefault="00000000" w:rsidRPr="00000000" w14:paraId="0000000C">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